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ascii="宋体" w:hAnsi="宋体" w:eastAsia="宋体" w:cs="Times New Roman"/>
          <w:b/>
          <w:sz w:val="28"/>
        </w:rPr>
      </w:pPr>
      <w:r>
        <w:rPr>
          <w:rFonts w:hint="eastAsia" w:ascii="宋体" w:hAnsi="宋体" w:eastAsia="宋体" w:cs="Times New Roman"/>
          <w:b/>
          <w:sz w:val="28"/>
        </w:rPr>
        <w:t>《商用密码应用安全性评估报告模板》</w:t>
      </w:r>
      <w:r>
        <w:rPr>
          <w:rFonts w:ascii="宋体" w:hAnsi="宋体" w:eastAsia="宋体" w:cs="Times New Roman"/>
          <w:b/>
          <w:sz w:val="28"/>
        </w:rPr>
        <w:t>修改的有关说明</w:t>
      </w:r>
    </w:p>
    <w:p>
      <w:pPr>
        <w:spacing w:line="360" w:lineRule="auto"/>
        <w:ind w:firstLine="42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根据前期密评机构提供的意见以及密评结果备案</w:t>
      </w:r>
      <w:r>
        <w:rPr>
          <w:rFonts w:hint="eastAsia" w:ascii="宋体" w:hAnsi="宋体" w:eastAsia="宋体" w:cs="Times New Roman"/>
          <w:sz w:val="24"/>
          <w:lang w:val="en-US" w:eastAsia="zh-CN"/>
        </w:rPr>
        <w:t>材料形式</w:t>
      </w:r>
      <w:r>
        <w:rPr>
          <w:rFonts w:hint="eastAsia" w:ascii="宋体" w:hAnsi="宋体" w:eastAsia="宋体" w:cs="Times New Roman"/>
          <w:sz w:val="24"/>
        </w:rPr>
        <w:t>审查的相关需求，对《商用密码应用安全性评估报告模板》拟做如下修改完善：</w:t>
      </w:r>
    </w:p>
    <w:p>
      <w:pPr>
        <w:spacing w:line="360" w:lineRule="auto"/>
        <w:ind w:firstLine="420"/>
        <w:rPr>
          <w:rFonts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>一、系统密评报告模板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进一步规范报告模板格式，包括字体统一、居中显示等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被测系统基本信息表</w:t>
      </w:r>
    </w:p>
    <w:p>
      <w:pPr>
        <w:pStyle w:val="10"/>
        <w:numPr>
          <w:ilvl w:val="1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增加被测系统是否属于关键信息基础设施，以及所属安全保护工作的部门</w:t>
      </w:r>
    </w:p>
    <w:p>
      <w:pPr>
        <w:pStyle w:val="10"/>
        <w:numPr>
          <w:ilvl w:val="1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“本次被测信息系统与等级保护定级系统”是否一致这一栏对于未定级的情况无法勾选，调整模板</w:t>
      </w:r>
    </w:p>
    <w:p>
      <w:pPr>
        <w:pStyle w:val="10"/>
        <w:numPr>
          <w:ilvl w:val="1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增加系统依赖情况，即是否依赖不在本系统范围内的云平台运行，以及云平台名称和云平台密评情况</w:t>
      </w:r>
    </w:p>
    <w:p>
      <w:pPr>
        <w:pStyle w:val="10"/>
        <w:numPr>
          <w:ilvl w:val="1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密码应用方案密评方式：专家评审改为自行评估，其他“评审”字样改为“评估”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声明中添加“报告模板为</w:t>
      </w:r>
      <w:r>
        <w:rPr>
          <w:rFonts w:ascii="宋体" w:hAnsi="宋体" w:eastAsia="宋体"/>
          <w:sz w:val="24"/>
          <w:szCs w:val="24"/>
        </w:rPr>
        <w:t>2023年版</w:t>
      </w:r>
      <w:r>
        <w:rPr>
          <w:rFonts w:hint="eastAsia" w:ascii="宋体" w:hAnsi="宋体" w:eastAsia="宋体"/>
          <w:sz w:val="24"/>
          <w:szCs w:val="24"/>
        </w:rPr>
        <w:t>”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.7</w:t>
      </w:r>
      <w:r>
        <w:rPr>
          <w:rFonts w:hint="eastAsia" w:ascii="宋体" w:hAnsi="宋体" w:eastAsia="宋体"/>
          <w:sz w:val="24"/>
          <w:szCs w:val="24"/>
        </w:rPr>
        <w:t>前次密评情况，增加上次密评的单位名称、密评得分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密码使用安全D、密码使用有效性D，更新、统一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根据密评结果备案审查需求，报告模板增加“附录B密评活动有效性证明记录”，主要包含以下内容：</w:t>
      </w:r>
    </w:p>
    <w:p>
      <w:pPr>
        <w:pStyle w:val="10"/>
        <w:numPr>
          <w:ilvl w:val="1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密评委托证明：主要包括合同、任务书或其他委托证明文件扫描件，文件内容、页数过多的，只需提供服务内容、收费金额、签字盖章等关键页；运营者自行开展密评的，无须提供。</w:t>
      </w:r>
    </w:p>
    <w:p>
      <w:pPr>
        <w:pStyle w:val="10"/>
        <w:numPr>
          <w:ilvl w:val="1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密评活动证明：主要包含密评人员差旅票证、住宿票证、进场记录、对接记录、现场照片等实地测评证明依据，</w:t>
      </w:r>
      <w:r>
        <w:rPr>
          <w:rFonts w:ascii="宋体" w:hAnsi="宋体" w:eastAsia="宋体"/>
          <w:sz w:val="24"/>
          <w:szCs w:val="24"/>
        </w:rPr>
        <w:t>相关材料应提尽提，不涉及的，可不提供，如在本地开展的测评活动，可以不提供差旅票证、住宿票证</w:t>
      </w:r>
      <w:r>
        <w:rPr>
          <w:rFonts w:hint="eastAsia" w:ascii="宋体" w:hAnsi="宋体" w:eastAsia="宋体"/>
          <w:sz w:val="24"/>
          <w:szCs w:val="24"/>
        </w:rPr>
        <w:t>；</w:t>
      </w:r>
      <w:r>
        <w:rPr>
          <w:rFonts w:ascii="宋体" w:hAnsi="宋体" w:eastAsia="宋体"/>
          <w:sz w:val="24"/>
          <w:szCs w:val="24"/>
        </w:rPr>
        <w:t>机票需提供航空运输电子客票行程单，火车票需提供纸质车票</w:t>
      </w:r>
      <w:r>
        <w:rPr>
          <w:rFonts w:hint="eastAsia" w:ascii="宋体" w:hAnsi="宋体" w:eastAsia="宋体"/>
          <w:sz w:val="24"/>
          <w:szCs w:val="24"/>
        </w:rPr>
        <w:t>扫描件/照片等。</w:t>
      </w:r>
    </w:p>
    <w:p>
      <w:pPr>
        <w:pStyle w:val="10"/>
        <w:numPr>
          <w:ilvl w:val="1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密评活动质量文件：包括测评方案评审记录和密评报告评审记录的扫描件，密评机构与被测单位进行测评方案确认的记录，现场测评授权书、风险告知书扫描件等；运营者自行开展密评的，无须提供测评方案确认记录、现场测评授权书、风险告知书。</w:t>
      </w:r>
    </w:p>
    <w:p>
      <w:pPr>
        <w:pStyle w:val="10"/>
        <w:numPr>
          <w:ilvl w:val="1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密评人员资格证明：包括实施密评活动人员中至少</w:t>
      </w:r>
      <w:r>
        <w:rPr>
          <w:rFonts w:ascii="宋体" w:hAnsi="宋体" w:eastAsia="宋体"/>
          <w:sz w:val="24"/>
          <w:szCs w:val="24"/>
        </w:rPr>
        <w:t>2名通过密评人员考试的成绩证明扫描件；</w:t>
      </w:r>
      <w:r>
        <w:rPr>
          <w:rFonts w:hint="eastAsia" w:ascii="宋体" w:hAnsi="宋体" w:eastAsia="宋体"/>
          <w:sz w:val="24"/>
          <w:szCs w:val="24"/>
        </w:rPr>
        <w:t>同时提供</w:t>
      </w:r>
      <w:r>
        <w:rPr>
          <w:rFonts w:ascii="宋体" w:hAnsi="宋体" w:eastAsia="宋体"/>
          <w:sz w:val="24"/>
          <w:szCs w:val="24"/>
        </w:rPr>
        <w:t>密评报告编制人、审核人、批准人（授权签字人）通过密评人员考试的成绩证明扫描件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pStyle w:val="10"/>
        <w:numPr>
          <w:ilvl w:val="1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系统定级匹配证明：系统定级备案证明。</w:t>
      </w:r>
    </w:p>
    <w:p>
      <w:pPr>
        <w:pStyle w:val="10"/>
        <w:spacing w:line="360" w:lineRule="auto"/>
        <w:ind w:left="420" w:firstLine="0" w:firstLineChars="0"/>
        <w:rPr>
          <w:rFonts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>二、方案密评报告模板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进一步规范报告模板格式，包括字体统一、居中显示等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基本信息表</w:t>
      </w:r>
    </w:p>
    <w:p>
      <w:pPr>
        <w:pStyle w:val="10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增加被测系统是否属于关键信息基础设施，以及所属安全保护工作的部门</w:t>
      </w:r>
    </w:p>
    <w:p>
      <w:pPr>
        <w:pStyle w:val="10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“本次被测信息系统与等级保护定级系统”是否一致这一栏对于未定级的情况无法勾选，调整模板</w:t>
      </w:r>
    </w:p>
    <w:p>
      <w:pPr>
        <w:pStyle w:val="10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增加系统依赖情况，即是否依赖不在本系统范围内的云平台运行，以及云平台名称和云平台密评情况</w:t>
      </w:r>
    </w:p>
    <w:p>
      <w:pPr>
        <w:pStyle w:val="10"/>
        <w:numPr>
          <w:ilvl w:val="0"/>
          <w:numId w:val="2"/>
        </w:numPr>
        <w:ind w:firstLineChars="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声明中添加“报告模板为</w:t>
      </w:r>
      <w:r>
        <w:rPr>
          <w:rFonts w:ascii="宋体" w:hAnsi="宋体" w:eastAsia="宋体" w:cs="Times New Roman"/>
          <w:sz w:val="24"/>
        </w:rPr>
        <w:t>2023年版”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表3指标适用情况及论证说明，应的指标增加“□不适用”选项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增加方案“报告分发范围”的描述，与系统评估报告保持一致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据密评结果备案审查需求，报告模板增加“附录A密评活动有效性证明记录”，主要包含以下内容：</w:t>
      </w:r>
    </w:p>
    <w:p>
      <w:pPr>
        <w:pStyle w:val="10"/>
        <w:numPr>
          <w:ilvl w:val="1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密评委托证明：主要包括合同、任务书或其他委托证明文件扫描件，文件内容、页数过多的，只需提供服务内容、收费金额、签字盖章等关键页；运营者自行开展密评的，无须提供。</w:t>
      </w:r>
    </w:p>
    <w:p>
      <w:pPr>
        <w:pStyle w:val="10"/>
        <w:numPr>
          <w:ilvl w:val="1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密评活动证明：主要包含密评人员与委托方相关人员通信记录（如电话、邮件、信息等）、会议记录等测评证明依据，有任一证明即可。</w:t>
      </w:r>
    </w:p>
    <w:p>
      <w:pPr>
        <w:pStyle w:val="10"/>
        <w:numPr>
          <w:ilvl w:val="1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密评活动质量文件：主要包括密评报告评审记录的扫描件。</w:t>
      </w:r>
    </w:p>
    <w:p>
      <w:pPr>
        <w:pStyle w:val="10"/>
        <w:numPr>
          <w:ilvl w:val="1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密评人员资格证明：包括实施密评活动人员中至少</w:t>
      </w:r>
      <w:r>
        <w:rPr>
          <w:rFonts w:ascii="宋体" w:hAnsi="宋体" w:eastAsia="宋体"/>
          <w:sz w:val="24"/>
          <w:szCs w:val="24"/>
        </w:rPr>
        <w:t>2名通过密评人员考试的成绩证明扫描件；密评报告编制人、审核人、批准人（授权签字人）通过密评人员考试的成绩证明扫描件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pStyle w:val="10"/>
        <w:numPr>
          <w:ilvl w:val="1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系统定级匹配证明：系统定级备案证明。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02F1"/>
    <w:multiLevelType w:val="multilevel"/>
    <w:tmpl w:val="05FE02F1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F65763C"/>
    <w:multiLevelType w:val="multilevel"/>
    <w:tmpl w:val="2F65763C"/>
    <w:lvl w:ilvl="0" w:tentative="0">
      <w:start w:val="1"/>
      <w:numFmt w:val="lowerLetter"/>
      <w:lvlText w:val="%1)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6E017D80"/>
    <w:multiLevelType w:val="multilevel"/>
    <w:tmpl w:val="6E017D80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8D6"/>
    <w:rsid w:val="0004438A"/>
    <w:rsid w:val="00052A3D"/>
    <w:rsid w:val="000607A4"/>
    <w:rsid w:val="00062A45"/>
    <w:rsid w:val="00063557"/>
    <w:rsid w:val="00093F92"/>
    <w:rsid w:val="0009596E"/>
    <w:rsid w:val="000A0CB9"/>
    <w:rsid w:val="000F0D68"/>
    <w:rsid w:val="001212AA"/>
    <w:rsid w:val="001441F3"/>
    <w:rsid w:val="00155862"/>
    <w:rsid w:val="001D0380"/>
    <w:rsid w:val="001D1718"/>
    <w:rsid w:val="001D2AED"/>
    <w:rsid w:val="001F4105"/>
    <w:rsid w:val="00201A65"/>
    <w:rsid w:val="0021293B"/>
    <w:rsid w:val="00231451"/>
    <w:rsid w:val="00252B99"/>
    <w:rsid w:val="00280C17"/>
    <w:rsid w:val="00291926"/>
    <w:rsid w:val="002A6EE1"/>
    <w:rsid w:val="002B175B"/>
    <w:rsid w:val="002E3FDA"/>
    <w:rsid w:val="002E6F1A"/>
    <w:rsid w:val="003015EA"/>
    <w:rsid w:val="003209DE"/>
    <w:rsid w:val="00322433"/>
    <w:rsid w:val="00337311"/>
    <w:rsid w:val="003422B9"/>
    <w:rsid w:val="003470FD"/>
    <w:rsid w:val="00351FE7"/>
    <w:rsid w:val="00355144"/>
    <w:rsid w:val="0036319B"/>
    <w:rsid w:val="00385650"/>
    <w:rsid w:val="003A2246"/>
    <w:rsid w:val="003A44DF"/>
    <w:rsid w:val="003C0A8D"/>
    <w:rsid w:val="003D5ECC"/>
    <w:rsid w:val="00451405"/>
    <w:rsid w:val="004621A6"/>
    <w:rsid w:val="00464029"/>
    <w:rsid w:val="00464908"/>
    <w:rsid w:val="00475921"/>
    <w:rsid w:val="004802E0"/>
    <w:rsid w:val="004920E6"/>
    <w:rsid w:val="004B23D9"/>
    <w:rsid w:val="004C1456"/>
    <w:rsid w:val="004D2F47"/>
    <w:rsid w:val="00517B44"/>
    <w:rsid w:val="00521AE8"/>
    <w:rsid w:val="005225CC"/>
    <w:rsid w:val="005442C5"/>
    <w:rsid w:val="00555673"/>
    <w:rsid w:val="005660C7"/>
    <w:rsid w:val="00594BDB"/>
    <w:rsid w:val="005B03E0"/>
    <w:rsid w:val="005F01C9"/>
    <w:rsid w:val="00605263"/>
    <w:rsid w:val="0062245E"/>
    <w:rsid w:val="00626AF6"/>
    <w:rsid w:val="006314DE"/>
    <w:rsid w:val="00644CFA"/>
    <w:rsid w:val="006524B2"/>
    <w:rsid w:val="006A08D6"/>
    <w:rsid w:val="006A253E"/>
    <w:rsid w:val="006B5BFF"/>
    <w:rsid w:val="006C18F1"/>
    <w:rsid w:val="006C5C07"/>
    <w:rsid w:val="006E1F96"/>
    <w:rsid w:val="006F537E"/>
    <w:rsid w:val="00705EA8"/>
    <w:rsid w:val="00712828"/>
    <w:rsid w:val="0075539D"/>
    <w:rsid w:val="0076349E"/>
    <w:rsid w:val="00792CC9"/>
    <w:rsid w:val="007A3F47"/>
    <w:rsid w:val="007E2D69"/>
    <w:rsid w:val="007F0C9E"/>
    <w:rsid w:val="008008C6"/>
    <w:rsid w:val="0082342C"/>
    <w:rsid w:val="008414DA"/>
    <w:rsid w:val="00843E9E"/>
    <w:rsid w:val="0085622A"/>
    <w:rsid w:val="008565EC"/>
    <w:rsid w:val="00865309"/>
    <w:rsid w:val="0088104D"/>
    <w:rsid w:val="008A4C83"/>
    <w:rsid w:val="008C3B89"/>
    <w:rsid w:val="00902459"/>
    <w:rsid w:val="00912B3E"/>
    <w:rsid w:val="009170C1"/>
    <w:rsid w:val="00917383"/>
    <w:rsid w:val="00921216"/>
    <w:rsid w:val="00953438"/>
    <w:rsid w:val="00976FC8"/>
    <w:rsid w:val="00992060"/>
    <w:rsid w:val="009A4623"/>
    <w:rsid w:val="009A66BE"/>
    <w:rsid w:val="009A72E6"/>
    <w:rsid w:val="00A50A55"/>
    <w:rsid w:val="00B527C6"/>
    <w:rsid w:val="00BA537C"/>
    <w:rsid w:val="00BD4865"/>
    <w:rsid w:val="00BD71EA"/>
    <w:rsid w:val="00BF08B7"/>
    <w:rsid w:val="00C05D1E"/>
    <w:rsid w:val="00C41DBA"/>
    <w:rsid w:val="00C4470B"/>
    <w:rsid w:val="00C84022"/>
    <w:rsid w:val="00CA26CD"/>
    <w:rsid w:val="00CB397A"/>
    <w:rsid w:val="00CD1BAC"/>
    <w:rsid w:val="00CE1486"/>
    <w:rsid w:val="00CF59D8"/>
    <w:rsid w:val="00CF7C20"/>
    <w:rsid w:val="00D46B34"/>
    <w:rsid w:val="00D5128B"/>
    <w:rsid w:val="00D77F04"/>
    <w:rsid w:val="00D81F95"/>
    <w:rsid w:val="00DB30BC"/>
    <w:rsid w:val="00DD7A58"/>
    <w:rsid w:val="00DF210D"/>
    <w:rsid w:val="00E70FB9"/>
    <w:rsid w:val="00E74CEC"/>
    <w:rsid w:val="00E81A3F"/>
    <w:rsid w:val="00E95EB7"/>
    <w:rsid w:val="00EA524D"/>
    <w:rsid w:val="00EB7DB9"/>
    <w:rsid w:val="00EC51C3"/>
    <w:rsid w:val="00F4030D"/>
    <w:rsid w:val="00F75415"/>
    <w:rsid w:val="00F821DD"/>
    <w:rsid w:val="00F84425"/>
    <w:rsid w:val="00FB744F"/>
    <w:rsid w:val="00FF6CEC"/>
    <w:rsid w:val="30D56B81"/>
    <w:rsid w:val="7CA6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206</Words>
  <Characters>1179</Characters>
  <Lines>9</Lines>
  <Paragraphs>2</Paragraphs>
  <TotalTime>216</TotalTime>
  <ScaleCrop>false</ScaleCrop>
  <LinksUpToDate>false</LinksUpToDate>
  <CharactersWithSpaces>1383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2021-11-10T06:31:00Z</dcterms:created>
  <dc:creator>编者注</dc:creator>
  <cp:lastModifiedBy>十小颗</cp:lastModifiedBy>
  <dcterms:modified xsi:type="dcterms:W3CDTF">2023-01-13T05:13:58Z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